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DE3A19E"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39099DAD" w14:textId="7430A744"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Duration:</w:t>
      </w:r>
      <w:r w:rsidR="00BD1A75">
        <w:rPr>
          <w:rFonts w:asciiTheme="minorHAnsi" w:hAnsiTheme="minorHAnsi"/>
          <w:b/>
          <w:lang w:val="en-US"/>
        </w:rPr>
        <w:t xml:space="preserve"> 6-12 months </w:t>
      </w:r>
    </w:p>
    <w:p w14:paraId="40F2CB7E" w14:textId="6761444B"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Location: </w:t>
      </w:r>
      <w:r w:rsidR="00BD1A75">
        <w:rPr>
          <w:rFonts w:asciiTheme="minorHAnsi" w:hAnsiTheme="minorHAnsi"/>
          <w:b/>
          <w:lang w:val="en-US"/>
        </w:rPr>
        <w:t>Paris, France</w:t>
      </w:r>
    </w:p>
    <w:p w14:paraId="3D756BDA" w14:textId="5EE4234E" w:rsidR="00E11A8B" w:rsidRPr="008D3543" w:rsidRDefault="00E11A8B" w:rsidP="00E11A8B">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255BD2" w:rsidRPr="005B12A7">
        <w:rPr>
          <w:rFonts w:asciiTheme="minorHAnsi" w:hAnsiTheme="minorHAnsi"/>
          <w:b/>
          <w:bCs/>
          <w:lang w:val="en-US"/>
        </w:rPr>
        <w:t xml:space="preserve">Unit for </w:t>
      </w:r>
      <w:r w:rsidR="00D55673" w:rsidRPr="00D55673">
        <w:rPr>
          <w:rFonts w:asciiTheme="minorHAnsi" w:hAnsiTheme="minorHAnsi"/>
          <w:b/>
          <w:bCs/>
          <w:iCs/>
          <w:lang w:val="en-US"/>
        </w:rPr>
        <w:t>Documentary Heritage</w:t>
      </w:r>
      <w:r w:rsidR="00D55673">
        <w:rPr>
          <w:rFonts w:asciiTheme="minorHAnsi" w:hAnsiTheme="minorHAnsi"/>
          <w:b/>
          <w:bCs/>
          <w:iCs/>
          <w:lang w:val="en-US"/>
        </w:rPr>
        <w:t xml:space="preserve">, </w:t>
      </w:r>
      <w:r w:rsidR="004A019E" w:rsidRPr="004A019E">
        <w:rPr>
          <w:rFonts w:asciiTheme="minorHAnsi" w:hAnsiTheme="minorHAnsi"/>
          <w:b/>
          <w:bCs/>
          <w:iCs/>
          <w:lang w:val="en-US"/>
        </w:rPr>
        <w:t>Digital Policy, Inclusion and Transformation</w:t>
      </w:r>
      <w:r w:rsidR="004A019E">
        <w:rPr>
          <w:rFonts w:asciiTheme="minorHAnsi" w:hAnsiTheme="minorHAnsi"/>
          <w:b/>
          <w:bCs/>
          <w:iCs/>
          <w:lang w:val="en-US"/>
        </w:rPr>
        <w:t xml:space="preserve"> </w:t>
      </w:r>
      <w:r w:rsidR="00C90E59">
        <w:rPr>
          <w:rFonts w:asciiTheme="minorHAnsi" w:hAnsiTheme="minorHAnsi"/>
          <w:b/>
          <w:bCs/>
          <w:iCs/>
          <w:lang w:val="en-US"/>
        </w:rPr>
        <w:t>Division</w:t>
      </w:r>
      <w:r w:rsidR="004A019E">
        <w:rPr>
          <w:rFonts w:asciiTheme="minorHAnsi" w:hAnsiTheme="minorHAnsi"/>
          <w:b/>
          <w:bCs/>
          <w:iCs/>
          <w:lang w:val="en-US"/>
        </w:rPr>
        <w:t>, Communication and Information Sector</w:t>
      </w:r>
    </w:p>
    <w:p w14:paraId="5CB7642F" w14:textId="274FE067" w:rsidR="00E11A8B" w:rsidRPr="008D3543" w:rsidRDefault="00E11A8B" w:rsidP="00E11A8B">
      <w:pPr>
        <w:spacing w:after="120"/>
        <w:rPr>
          <w:rFonts w:asciiTheme="minorHAnsi" w:hAnsiTheme="minorHAnsi"/>
          <w:b/>
          <w:lang w:val="en-US"/>
        </w:rPr>
      </w:pPr>
      <w:r w:rsidRPr="008D3543">
        <w:rPr>
          <w:rFonts w:asciiTheme="minorHAnsi" w:hAnsiTheme="minorHAnsi"/>
          <w:b/>
          <w:lang w:val="en-US"/>
        </w:rPr>
        <w:t xml:space="preserve">Supervisor (name, title): </w:t>
      </w:r>
      <w:r w:rsidR="007824CF">
        <w:rPr>
          <w:rFonts w:asciiTheme="minorHAnsi" w:hAnsiTheme="minorHAnsi"/>
          <w:b/>
          <w:lang w:val="en-US"/>
        </w:rPr>
        <w:t xml:space="preserve">Fackson Banda, </w:t>
      </w:r>
      <w:r w:rsidR="00255BD2">
        <w:rPr>
          <w:rFonts w:asciiTheme="minorHAnsi" w:hAnsiTheme="minorHAnsi"/>
          <w:b/>
          <w:lang w:val="en-US"/>
        </w:rPr>
        <w:t xml:space="preserve">Head </w:t>
      </w:r>
      <w:r w:rsidR="007824CF">
        <w:rPr>
          <w:rFonts w:asciiTheme="minorHAnsi" w:hAnsiTheme="minorHAnsi"/>
          <w:b/>
          <w:lang w:val="en-US"/>
        </w:rPr>
        <w:t>of Unit</w:t>
      </w:r>
    </w:p>
    <w:p w14:paraId="028B3EB0"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2F090B9"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0537372B" w14:textId="05282A49" w:rsidR="00C95DA3" w:rsidRPr="00C95DA3" w:rsidRDefault="00C95DA3" w:rsidP="006C79AF">
      <w:pPr>
        <w:jc w:val="both"/>
        <w:rPr>
          <w:rFonts w:asciiTheme="minorHAnsi" w:hAnsiTheme="minorHAnsi" w:cstheme="minorHAnsi"/>
          <w:lang w:val="en-US"/>
        </w:rPr>
      </w:pPr>
      <w:r w:rsidRPr="00C95DA3">
        <w:rPr>
          <w:rFonts w:asciiTheme="minorHAnsi" w:hAnsiTheme="minorHAnsi" w:cstheme="minorHAnsi"/>
          <w:lang w:val="en-US"/>
        </w:rPr>
        <w:t xml:space="preserve">Under the overall authority of the Assistant Director-General for Communication and Information, the guidance of the Director for Digital Policy, Inclusion and Transformation (DIR/DPT), in close cooperation with the Associate Programme Specialist of the </w:t>
      </w:r>
      <w:r w:rsidR="00255BD2">
        <w:rPr>
          <w:rFonts w:asciiTheme="minorHAnsi" w:hAnsiTheme="minorHAnsi" w:cstheme="minorHAnsi"/>
          <w:lang w:val="en-US"/>
        </w:rPr>
        <w:t xml:space="preserve">Unit for </w:t>
      </w:r>
      <w:r w:rsidRPr="00C95DA3">
        <w:rPr>
          <w:rFonts w:asciiTheme="minorHAnsi" w:hAnsiTheme="minorHAnsi" w:cstheme="minorHAnsi"/>
          <w:lang w:val="en-US"/>
        </w:rPr>
        <w:t xml:space="preserve">Documentary Heritage, and the direct supervision of the Head of the </w:t>
      </w:r>
      <w:r w:rsidR="00255BD2">
        <w:rPr>
          <w:rFonts w:asciiTheme="minorHAnsi" w:hAnsiTheme="minorHAnsi" w:cstheme="minorHAnsi"/>
          <w:lang w:val="en-US"/>
        </w:rPr>
        <w:t xml:space="preserve">Unit for </w:t>
      </w:r>
      <w:r w:rsidRPr="00C95DA3">
        <w:rPr>
          <w:rFonts w:asciiTheme="minorHAnsi" w:hAnsiTheme="minorHAnsi" w:cstheme="minorHAnsi"/>
          <w:lang w:val="en-US"/>
        </w:rPr>
        <w:t xml:space="preserve">Documentary Heritage, the intern will transversally support the work of the CI Sector </w:t>
      </w:r>
      <w:r w:rsidRPr="005B12A7">
        <w:rPr>
          <w:rFonts w:asciiTheme="minorHAnsi" w:hAnsiTheme="minorHAnsi" w:cstheme="minorHAnsi"/>
          <w:b/>
          <w:bCs/>
          <w:lang w:val="en-US"/>
        </w:rPr>
        <w:t>4</w:t>
      </w:r>
      <w:r w:rsidR="00255BD2" w:rsidRPr="005B12A7">
        <w:rPr>
          <w:rFonts w:asciiTheme="minorHAnsi" w:hAnsiTheme="minorHAnsi" w:cstheme="minorHAnsi"/>
          <w:b/>
          <w:bCs/>
          <w:lang w:val="en-US"/>
        </w:rPr>
        <w:t>3</w:t>
      </w:r>
      <w:r w:rsidRPr="005B12A7">
        <w:rPr>
          <w:rFonts w:asciiTheme="minorHAnsi" w:hAnsiTheme="minorHAnsi" w:cstheme="minorHAnsi"/>
          <w:b/>
          <w:bCs/>
          <w:lang w:val="en-US"/>
        </w:rPr>
        <w:t xml:space="preserve"> C/5 O</w:t>
      </w:r>
      <w:r w:rsidR="00255BD2" w:rsidRPr="005B12A7">
        <w:rPr>
          <w:rFonts w:asciiTheme="minorHAnsi" w:hAnsiTheme="minorHAnsi" w:cstheme="minorHAnsi"/>
          <w:b/>
          <w:bCs/>
          <w:lang w:val="en-US"/>
        </w:rPr>
        <w:t>utput 4</w:t>
      </w:r>
      <w:r w:rsidRPr="005B12A7">
        <w:rPr>
          <w:rFonts w:asciiTheme="minorHAnsi" w:hAnsiTheme="minorHAnsi" w:cstheme="minorHAnsi"/>
          <w:b/>
          <w:bCs/>
          <w:lang w:val="en-US"/>
        </w:rPr>
        <w:t>.</w:t>
      </w:r>
      <w:r w:rsidR="00255BD2" w:rsidRPr="005B12A7">
        <w:rPr>
          <w:rFonts w:asciiTheme="minorHAnsi" w:hAnsiTheme="minorHAnsi" w:cstheme="minorHAnsi"/>
          <w:b/>
          <w:bCs/>
          <w:lang w:val="en-US"/>
        </w:rPr>
        <w:t xml:space="preserve">3 </w:t>
      </w:r>
      <w:r w:rsidRPr="005B12A7">
        <w:rPr>
          <w:rFonts w:asciiTheme="minorHAnsi" w:hAnsiTheme="minorHAnsi" w:cstheme="minorHAnsi"/>
          <w:b/>
          <w:bCs/>
          <w:lang w:val="en-US"/>
        </w:rPr>
        <w:t xml:space="preserve">CI </w:t>
      </w:r>
      <w:r w:rsidRPr="00C95DA3">
        <w:rPr>
          <w:rFonts w:asciiTheme="minorHAnsi" w:hAnsiTheme="minorHAnsi" w:cstheme="minorHAnsi"/>
          <w:lang w:val="en-US"/>
        </w:rPr>
        <w:t>relevant to the identification, preservation</w:t>
      </w:r>
      <w:r w:rsidR="00255BD2">
        <w:rPr>
          <w:rFonts w:asciiTheme="minorHAnsi" w:hAnsiTheme="minorHAnsi" w:cstheme="minorHAnsi"/>
          <w:lang w:val="en-US"/>
        </w:rPr>
        <w:t xml:space="preserve">, </w:t>
      </w:r>
      <w:r w:rsidRPr="00C95DA3">
        <w:rPr>
          <w:rFonts w:asciiTheme="minorHAnsi" w:hAnsiTheme="minorHAnsi" w:cstheme="minorHAnsi"/>
          <w:lang w:val="en-US"/>
        </w:rPr>
        <w:t xml:space="preserve">accessibility </w:t>
      </w:r>
      <w:r w:rsidR="00255BD2">
        <w:rPr>
          <w:rFonts w:asciiTheme="minorHAnsi" w:hAnsiTheme="minorHAnsi" w:cstheme="minorHAnsi"/>
          <w:lang w:val="en-US"/>
        </w:rPr>
        <w:t xml:space="preserve">and promotion </w:t>
      </w:r>
      <w:r w:rsidRPr="00C95DA3">
        <w:rPr>
          <w:rFonts w:asciiTheme="minorHAnsi" w:hAnsiTheme="minorHAnsi" w:cstheme="minorHAnsi"/>
          <w:lang w:val="en-US"/>
        </w:rPr>
        <w:t xml:space="preserve">of documentary heritage. </w:t>
      </w:r>
    </w:p>
    <w:p w14:paraId="1690CB24" w14:textId="77777777" w:rsidR="00712EC9" w:rsidRDefault="00712EC9" w:rsidP="006C79AF">
      <w:pPr>
        <w:jc w:val="both"/>
        <w:rPr>
          <w:rFonts w:asciiTheme="minorHAnsi" w:hAnsiTheme="minorHAnsi" w:cstheme="minorHAnsi"/>
          <w:lang w:val="en-US"/>
        </w:rPr>
      </w:pPr>
    </w:p>
    <w:p w14:paraId="324C189B" w14:textId="2F66D1F1" w:rsidR="00C95DA3" w:rsidRDefault="00C95DA3" w:rsidP="006C79AF">
      <w:pPr>
        <w:jc w:val="both"/>
        <w:rPr>
          <w:rFonts w:asciiTheme="minorHAnsi" w:hAnsiTheme="minorHAnsi" w:cstheme="minorHAnsi"/>
          <w:lang w:val="en-US"/>
        </w:rPr>
      </w:pPr>
      <w:r w:rsidRPr="00C95DA3">
        <w:rPr>
          <w:rFonts w:asciiTheme="minorHAnsi" w:hAnsiTheme="minorHAnsi" w:cstheme="minorHAnsi"/>
          <w:lang w:val="en-US"/>
        </w:rPr>
        <w:t>The intern will contribute to the work of the team, in particular:</w:t>
      </w:r>
    </w:p>
    <w:p w14:paraId="2EB5DBE5" w14:textId="77777777" w:rsidR="00712EC9" w:rsidRPr="00C95DA3" w:rsidRDefault="00712EC9" w:rsidP="006C79AF">
      <w:pPr>
        <w:jc w:val="both"/>
        <w:rPr>
          <w:rFonts w:asciiTheme="minorHAnsi" w:hAnsiTheme="minorHAnsi" w:cstheme="minorHAnsi"/>
          <w:lang w:val="en-US"/>
        </w:rPr>
      </w:pPr>
    </w:p>
    <w:p w14:paraId="2C58BDB0" w14:textId="70EADC54" w:rsidR="00C95DA3" w:rsidRPr="00C95DA3" w:rsidRDefault="00C95DA3" w:rsidP="006C79AF">
      <w:pPr>
        <w:pStyle w:val="ListParagraph"/>
        <w:numPr>
          <w:ilvl w:val="0"/>
          <w:numId w:val="15"/>
        </w:numPr>
        <w:spacing w:after="160" w:line="259" w:lineRule="auto"/>
        <w:jc w:val="both"/>
        <w:rPr>
          <w:rFonts w:asciiTheme="minorHAnsi" w:hAnsiTheme="minorHAnsi" w:cstheme="minorHAnsi"/>
          <w:lang w:val="en-US"/>
        </w:rPr>
      </w:pPr>
      <w:r w:rsidRPr="00C95DA3">
        <w:rPr>
          <w:rFonts w:asciiTheme="minorHAnsi" w:hAnsiTheme="minorHAnsi" w:cstheme="minorHAnsi"/>
          <w:lang w:val="en-US"/>
        </w:rPr>
        <w:t>Support planning and organization of events under the Memory of the World (</w:t>
      </w:r>
      <w:proofErr w:type="spellStart"/>
      <w:r w:rsidRPr="00C95DA3">
        <w:rPr>
          <w:rFonts w:asciiTheme="minorHAnsi" w:hAnsiTheme="minorHAnsi" w:cstheme="minorHAnsi"/>
          <w:lang w:val="en-US"/>
        </w:rPr>
        <w:t>MoW</w:t>
      </w:r>
      <w:proofErr w:type="spellEnd"/>
      <w:r w:rsidRPr="00C95DA3">
        <w:rPr>
          <w:rFonts w:asciiTheme="minorHAnsi" w:hAnsiTheme="minorHAnsi" w:cstheme="minorHAnsi"/>
          <w:lang w:val="en-US"/>
        </w:rPr>
        <w:t xml:space="preserve">) Programme, </w:t>
      </w:r>
      <w:r w:rsidR="00255BD2">
        <w:rPr>
          <w:rFonts w:asciiTheme="minorHAnsi" w:hAnsiTheme="minorHAnsi" w:cstheme="minorHAnsi"/>
          <w:lang w:val="en-US"/>
        </w:rPr>
        <w:t xml:space="preserve">including conferences, workshops </w:t>
      </w:r>
      <w:r w:rsidRPr="00C95DA3">
        <w:rPr>
          <w:rFonts w:asciiTheme="minorHAnsi" w:hAnsiTheme="minorHAnsi" w:cstheme="minorHAnsi"/>
          <w:lang w:val="en-US"/>
        </w:rPr>
        <w:t>and capacity building activities.</w:t>
      </w:r>
    </w:p>
    <w:p w14:paraId="6371D86F" w14:textId="5FA140CC" w:rsidR="00C95DA3" w:rsidRPr="00C95DA3" w:rsidRDefault="00C95DA3" w:rsidP="006C79AF">
      <w:pPr>
        <w:pStyle w:val="ListParagraph"/>
        <w:numPr>
          <w:ilvl w:val="0"/>
          <w:numId w:val="15"/>
        </w:numPr>
        <w:spacing w:after="160" w:line="259" w:lineRule="auto"/>
        <w:jc w:val="both"/>
        <w:rPr>
          <w:rFonts w:asciiTheme="minorHAnsi" w:hAnsiTheme="minorHAnsi" w:cstheme="minorHAnsi"/>
          <w:lang w:val="en-US"/>
        </w:rPr>
      </w:pPr>
      <w:r w:rsidRPr="00C95DA3">
        <w:rPr>
          <w:rFonts w:asciiTheme="minorHAnsi" w:hAnsiTheme="minorHAnsi" w:cstheme="minorHAnsi"/>
          <w:lang w:val="en-US"/>
        </w:rPr>
        <w:t xml:space="preserve">Assist in the visibility and social media promotions of the </w:t>
      </w:r>
      <w:proofErr w:type="spellStart"/>
      <w:r w:rsidRPr="00C95DA3">
        <w:rPr>
          <w:rFonts w:asciiTheme="minorHAnsi" w:hAnsiTheme="minorHAnsi" w:cstheme="minorHAnsi"/>
          <w:lang w:val="en-US"/>
        </w:rPr>
        <w:t>MoW</w:t>
      </w:r>
      <w:proofErr w:type="spellEnd"/>
      <w:r w:rsidRPr="00C95DA3">
        <w:rPr>
          <w:rFonts w:asciiTheme="minorHAnsi" w:hAnsiTheme="minorHAnsi" w:cstheme="minorHAnsi"/>
          <w:lang w:val="en-US"/>
        </w:rPr>
        <w:t xml:space="preserve"> Programme, as well as website maintenance and online presence, including updating the </w:t>
      </w:r>
      <w:proofErr w:type="spellStart"/>
      <w:r w:rsidRPr="00C95DA3">
        <w:rPr>
          <w:rFonts w:asciiTheme="minorHAnsi" w:hAnsiTheme="minorHAnsi" w:cstheme="minorHAnsi"/>
          <w:lang w:val="en-US"/>
        </w:rPr>
        <w:t>MoW</w:t>
      </w:r>
      <w:proofErr w:type="spellEnd"/>
      <w:r w:rsidRPr="00C95DA3">
        <w:rPr>
          <w:rFonts w:asciiTheme="minorHAnsi" w:hAnsiTheme="minorHAnsi" w:cstheme="minorHAnsi"/>
          <w:lang w:val="en-US"/>
        </w:rPr>
        <w:t xml:space="preserve"> International Register database</w:t>
      </w:r>
      <w:r w:rsidR="00255BD2">
        <w:rPr>
          <w:rFonts w:asciiTheme="minorHAnsi" w:hAnsiTheme="minorHAnsi" w:cstheme="minorHAnsi"/>
          <w:lang w:val="en-US"/>
        </w:rPr>
        <w:t xml:space="preserve"> and other related activities, especially ongoing projects supported by the Republic of Korea (e.g. UNESCO/Jikji Memory of the World Prize, etc.)</w:t>
      </w:r>
      <w:r w:rsidRPr="00C95DA3">
        <w:rPr>
          <w:rFonts w:asciiTheme="minorHAnsi" w:hAnsiTheme="minorHAnsi" w:cstheme="minorHAnsi"/>
          <w:lang w:val="en-US"/>
        </w:rPr>
        <w:t xml:space="preserve">. </w:t>
      </w:r>
    </w:p>
    <w:p w14:paraId="3BF72B72" w14:textId="7D1369FD" w:rsidR="00E11A8B" w:rsidRPr="00C95DA3" w:rsidRDefault="00C95DA3" w:rsidP="006C79AF">
      <w:pPr>
        <w:pStyle w:val="ListParagraph"/>
        <w:numPr>
          <w:ilvl w:val="0"/>
          <w:numId w:val="15"/>
        </w:numPr>
        <w:spacing w:after="160" w:line="259" w:lineRule="auto"/>
        <w:jc w:val="both"/>
        <w:rPr>
          <w:rFonts w:asciiTheme="minorHAnsi" w:hAnsiTheme="minorHAnsi" w:cstheme="minorHAnsi"/>
          <w:lang w:val="en-US"/>
        </w:rPr>
      </w:pPr>
      <w:r w:rsidRPr="00C95DA3">
        <w:rPr>
          <w:rFonts w:asciiTheme="minorHAnsi" w:hAnsiTheme="minorHAnsi" w:cstheme="minorHAnsi"/>
          <w:lang w:val="en-US"/>
        </w:rPr>
        <w:t>Contribute to the preparation of the unit’s briefings, reports, background papers, strategy documents</w:t>
      </w:r>
      <w:r w:rsidR="00255BD2">
        <w:rPr>
          <w:rFonts w:asciiTheme="minorHAnsi" w:hAnsiTheme="minorHAnsi" w:cstheme="minorHAnsi"/>
          <w:lang w:val="en-US"/>
        </w:rPr>
        <w:t>, and any other processes, as required</w:t>
      </w:r>
      <w:r w:rsidRPr="00C95DA3">
        <w:rPr>
          <w:rFonts w:asciiTheme="minorHAnsi" w:hAnsiTheme="minorHAnsi" w:cstheme="minorHAnsi"/>
          <w:lang w:val="en-US"/>
        </w:rPr>
        <w:t xml:space="preserve">. </w:t>
      </w:r>
    </w:p>
    <w:p w14:paraId="144A99DF"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0CFDB13E" w14:textId="50E12D21" w:rsidR="00E11A8B" w:rsidRPr="00A02850" w:rsidRDefault="00E11A8B" w:rsidP="00E11A8B">
      <w:pPr>
        <w:spacing w:after="120"/>
        <w:rPr>
          <w:rFonts w:asciiTheme="minorHAnsi" w:hAnsiTheme="minorHAnsi"/>
          <w:b/>
          <w:lang w:val="en-US"/>
        </w:rPr>
      </w:pPr>
      <w:r w:rsidRPr="007D1E2A">
        <w:rPr>
          <w:rFonts w:asciiTheme="minorHAnsi" w:hAnsiTheme="minorHAnsi"/>
          <w:b/>
          <w:lang w:val="en-US"/>
        </w:rPr>
        <w:t>Education:</w:t>
      </w:r>
      <w:r w:rsidR="00712EC9">
        <w:rPr>
          <w:rFonts w:asciiTheme="minorHAnsi" w:hAnsiTheme="minorHAnsi"/>
          <w:b/>
          <w:lang w:val="en-US"/>
        </w:rPr>
        <w:t xml:space="preserve"> </w:t>
      </w:r>
      <w:r w:rsidR="00977F01" w:rsidRPr="00977F01">
        <w:rPr>
          <w:rFonts w:asciiTheme="minorHAnsi" w:hAnsiTheme="minorHAnsi"/>
          <w:bCs/>
          <w:lang w:val="en-US"/>
        </w:rPr>
        <w:t xml:space="preserve">Advanced university degree (Master's or equivalent) </w:t>
      </w:r>
    </w:p>
    <w:p w14:paraId="7B8557F5" w14:textId="4BA5B842" w:rsidR="00E11A8B" w:rsidRPr="007D1E2A" w:rsidRDefault="00E11A8B" w:rsidP="00E11A8B">
      <w:pPr>
        <w:spacing w:after="120"/>
        <w:rPr>
          <w:rFonts w:asciiTheme="minorHAnsi" w:hAnsiTheme="minorHAnsi"/>
          <w:lang w:val="en-US"/>
        </w:rPr>
      </w:pPr>
      <w:r w:rsidRPr="007D1E2A">
        <w:rPr>
          <w:rFonts w:asciiTheme="minorHAnsi" w:hAnsiTheme="minorHAnsi"/>
          <w:b/>
          <w:lang w:val="en-US"/>
        </w:rPr>
        <w:t>Subjects:</w:t>
      </w:r>
      <w:r w:rsidR="00A02850">
        <w:rPr>
          <w:rFonts w:asciiTheme="minorHAnsi" w:hAnsiTheme="minorHAnsi"/>
          <w:b/>
          <w:lang w:val="en-US"/>
        </w:rPr>
        <w:t xml:space="preserve"> </w:t>
      </w:r>
      <w:r w:rsidR="00A02850">
        <w:rPr>
          <w:rFonts w:asciiTheme="minorHAnsi" w:hAnsiTheme="minorHAnsi"/>
          <w:bCs/>
          <w:lang w:val="en-US"/>
        </w:rPr>
        <w:t>F</w:t>
      </w:r>
      <w:r w:rsidR="00A02850" w:rsidRPr="00977F01">
        <w:rPr>
          <w:rFonts w:asciiTheme="minorHAnsi" w:hAnsiTheme="minorHAnsi"/>
          <w:bCs/>
          <w:lang w:val="en-US"/>
        </w:rPr>
        <w:t>ield of information, communication, archival science, records management, or related discipline including history, archeology, sociology, heritage studies</w:t>
      </w:r>
      <w:r w:rsidR="00A02850" w:rsidRPr="0033420E">
        <w:rPr>
          <w:rFonts w:asciiTheme="minorHAnsi" w:hAnsiTheme="minorHAnsi"/>
          <w:lang w:val="en-US"/>
        </w:rPr>
        <w:t xml:space="preserve">.  </w:t>
      </w:r>
    </w:p>
    <w:p w14:paraId="458C5A4C" w14:textId="20ADC3AD" w:rsidR="00E11A8B" w:rsidRPr="007D1E2A" w:rsidRDefault="00E11A8B" w:rsidP="00E11A8B">
      <w:pPr>
        <w:spacing w:after="120"/>
        <w:rPr>
          <w:rFonts w:asciiTheme="minorHAnsi" w:hAnsiTheme="minorHAnsi"/>
          <w:lang w:val="en-US"/>
        </w:rPr>
      </w:pPr>
      <w:r w:rsidRPr="007D1E2A">
        <w:rPr>
          <w:rFonts w:asciiTheme="minorHAnsi" w:hAnsiTheme="minorHAnsi"/>
          <w:b/>
          <w:lang w:val="en-US"/>
        </w:rPr>
        <w:t>Language skills:</w:t>
      </w:r>
      <w:r w:rsidRPr="007D1E2A">
        <w:rPr>
          <w:rFonts w:asciiTheme="minorHAnsi" w:hAnsiTheme="minorHAnsi"/>
          <w:lang w:val="en-US"/>
        </w:rPr>
        <w:t xml:space="preserve"> </w:t>
      </w:r>
      <w:r w:rsidR="00266C18">
        <w:rPr>
          <w:rFonts w:asciiTheme="minorHAnsi" w:hAnsiTheme="minorHAnsi"/>
          <w:lang w:val="en-US"/>
        </w:rPr>
        <w:t xml:space="preserve">Excellent </w:t>
      </w:r>
      <w:r w:rsidR="0047784C">
        <w:rPr>
          <w:rFonts w:asciiTheme="minorHAnsi" w:hAnsiTheme="minorHAnsi"/>
          <w:lang w:val="en-US"/>
        </w:rPr>
        <w:t>in spoken and written</w:t>
      </w:r>
      <w:r w:rsidR="00266C18">
        <w:rPr>
          <w:rFonts w:asciiTheme="minorHAnsi" w:hAnsiTheme="minorHAnsi"/>
          <w:lang w:val="en-US"/>
        </w:rPr>
        <w:t xml:space="preserve"> </w:t>
      </w:r>
      <w:r w:rsidR="00A02850">
        <w:rPr>
          <w:rFonts w:asciiTheme="minorHAnsi" w:hAnsiTheme="minorHAnsi"/>
          <w:lang w:val="en-US"/>
        </w:rPr>
        <w:t>English</w:t>
      </w:r>
      <w:r w:rsidR="0047784C">
        <w:rPr>
          <w:rFonts w:asciiTheme="minorHAnsi" w:hAnsiTheme="minorHAnsi"/>
          <w:lang w:val="en-US"/>
        </w:rPr>
        <w:t>.</w:t>
      </w:r>
    </w:p>
    <w:p w14:paraId="3E4B918E" w14:textId="5AFAC42A" w:rsidR="0060292F" w:rsidRPr="005B5D20" w:rsidRDefault="00E11A8B" w:rsidP="005B5D20">
      <w:pPr>
        <w:spacing w:after="120"/>
        <w:jc w:val="both"/>
        <w:rPr>
          <w:rFonts w:asciiTheme="minorHAnsi" w:hAnsiTheme="minorHAnsi"/>
          <w:b/>
          <w:lang w:val="en-US"/>
        </w:rPr>
      </w:pPr>
      <w:r w:rsidRPr="007D1E2A">
        <w:rPr>
          <w:rFonts w:asciiTheme="minorHAnsi" w:hAnsiTheme="minorHAnsi"/>
          <w:b/>
          <w:lang w:val="en-US"/>
        </w:rPr>
        <w:t>Competencies and skills:</w:t>
      </w:r>
      <w:r w:rsidR="00A02850">
        <w:rPr>
          <w:rFonts w:asciiTheme="minorHAnsi" w:hAnsiTheme="minorHAnsi"/>
          <w:b/>
          <w:lang w:val="en-US"/>
        </w:rPr>
        <w:t xml:space="preserve"> </w:t>
      </w:r>
    </w:p>
    <w:p w14:paraId="7D4B7B79" w14:textId="1FE56475" w:rsidR="00536A9B" w:rsidRDefault="00266C18" w:rsidP="00536A9B">
      <w:pPr>
        <w:pStyle w:val="ListParagraph"/>
        <w:numPr>
          <w:ilvl w:val="0"/>
          <w:numId w:val="18"/>
        </w:numPr>
        <w:spacing w:after="120"/>
        <w:jc w:val="both"/>
        <w:rPr>
          <w:rFonts w:asciiTheme="minorHAnsi" w:hAnsiTheme="minorHAnsi"/>
          <w:bCs/>
          <w:lang w:val="en-US"/>
        </w:rPr>
      </w:pPr>
      <w:r w:rsidRPr="00536A9B">
        <w:rPr>
          <w:rFonts w:asciiTheme="minorHAnsi" w:hAnsiTheme="minorHAnsi"/>
          <w:bCs/>
          <w:lang w:val="en-US"/>
        </w:rPr>
        <w:t xml:space="preserve">Strong analytical and </w:t>
      </w:r>
      <w:r w:rsidR="009C3976">
        <w:rPr>
          <w:rFonts w:asciiTheme="minorHAnsi" w:hAnsiTheme="minorHAnsi"/>
          <w:bCs/>
          <w:lang w:val="en-US"/>
        </w:rPr>
        <w:t>research</w:t>
      </w:r>
      <w:r w:rsidRPr="00536A9B">
        <w:rPr>
          <w:rFonts w:asciiTheme="minorHAnsi" w:hAnsiTheme="minorHAnsi"/>
          <w:bCs/>
          <w:lang w:val="en-US"/>
        </w:rPr>
        <w:t xml:space="preserve"> skills; </w:t>
      </w:r>
      <w:r w:rsidR="009C3976">
        <w:rPr>
          <w:rFonts w:asciiTheme="minorHAnsi" w:hAnsiTheme="minorHAnsi"/>
          <w:bCs/>
          <w:lang w:val="en-US"/>
        </w:rPr>
        <w:t>with c</w:t>
      </w:r>
      <w:r w:rsidR="009C3976" w:rsidRPr="00536A9B">
        <w:rPr>
          <w:rFonts w:asciiTheme="minorHAnsi" w:hAnsiTheme="minorHAnsi"/>
          <w:bCs/>
          <w:lang w:val="en-US"/>
        </w:rPr>
        <w:t>apacity for accuracy, paying close attention to detail and quality of work</w:t>
      </w:r>
      <w:r w:rsidR="009C3976">
        <w:rPr>
          <w:rFonts w:asciiTheme="minorHAnsi" w:hAnsiTheme="minorHAnsi"/>
          <w:bCs/>
          <w:lang w:val="en-US"/>
        </w:rPr>
        <w:t>.</w:t>
      </w:r>
      <w:r w:rsidR="009C3976" w:rsidRPr="00235339">
        <w:rPr>
          <w:rFonts w:asciiTheme="minorHAnsi" w:hAnsiTheme="minorHAnsi"/>
          <w:bCs/>
          <w:lang w:val="en-US"/>
        </w:rPr>
        <w:t xml:space="preserve"> </w:t>
      </w:r>
    </w:p>
    <w:p w14:paraId="6DAFE2F7" w14:textId="77777777" w:rsidR="00536A9B" w:rsidRDefault="00536A9B" w:rsidP="00536A9B">
      <w:pPr>
        <w:pStyle w:val="ListParagraph"/>
        <w:numPr>
          <w:ilvl w:val="0"/>
          <w:numId w:val="18"/>
        </w:numPr>
        <w:spacing w:after="120"/>
        <w:jc w:val="both"/>
        <w:rPr>
          <w:rFonts w:asciiTheme="minorHAnsi" w:hAnsiTheme="minorHAnsi"/>
          <w:bCs/>
          <w:lang w:val="en-US"/>
        </w:rPr>
      </w:pPr>
      <w:r w:rsidRPr="00536A9B">
        <w:rPr>
          <w:rFonts w:asciiTheme="minorHAnsi" w:hAnsiTheme="minorHAnsi"/>
          <w:bCs/>
          <w:lang w:val="en-US"/>
        </w:rPr>
        <w:lastRenderedPageBreak/>
        <w:t>Excellent communication, coordination and organizational skills</w:t>
      </w:r>
      <w:r>
        <w:rPr>
          <w:rFonts w:asciiTheme="minorHAnsi" w:hAnsiTheme="minorHAnsi"/>
          <w:bCs/>
          <w:lang w:val="en-US"/>
        </w:rPr>
        <w:t>, with s</w:t>
      </w:r>
      <w:r w:rsidR="00266C18" w:rsidRPr="00536A9B">
        <w:rPr>
          <w:rFonts w:asciiTheme="minorHAnsi" w:hAnsiTheme="minorHAnsi"/>
          <w:bCs/>
          <w:lang w:val="en-US"/>
        </w:rPr>
        <w:t xml:space="preserve">trong writing and oral skills for effective communication. </w:t>
      </w:r>
    </w:p>
    <w:p w14:paraId="0C99D033" w14:textId="614463CF" w:rsidR="00235339" w:rsidRDefault="00266C18" w:rsidP="009C3976">
      <w:pPr>
        <w:pStyle w:val="ListParagraph"/>
        <w:numPr>
          <w:ilvl w:val="0"/>
          <w:numId w:val="18"/>
        </w:numPr>
        <w:spacing w:after="120"/>
        <w:jc w:val="both"/>
        <w:rPr>
          <w:rFonts w:asciiTheme="minorHAnsi" w:hAnsiTheme="minorHAnsi"/>
          <w:bCs/>
          <w:lang w:val="en-US"/>
        </w:rPr>
      </w:pPr>
      <w:r w:rsidRPr="00536A9B">
        <w:rPr>
          <w:rFonts w:asciiTheme="minorHAnsi" w:hAnsiTheme="minorHAnsi"/>
          <w:bCs/>
          <w:lang w:val="en-US"/>
        </w:rPr>
        <w:t>Ability to prepare and process documents</w:t>
      </w:r>
      <w:r w:rsidR="00235339">
        <w:rPr>
          <w:rFonts w:asciiTheme="minorHAnsi" w:hAnsiTheme="minorHAnsi"/>
          <w:bCs/>
          <w:lang w:val="en-US"/>
        </w:rPr>
        <w:t xml:space="preserve">, </w:t>
      </w:r>
      <w:r w:rsidR="009C3976">
        <w:rPr>
          <w:rFonts w:asciiTheme="minorHAnsi" w:hAnsiTheme="minorHAnsi"/>
          <w:bCs/>
          <w:lang w:val="en-US"/>
        </w:rPr>
        <w:t xml:space="preserve">with </w:t>
      </w:r>
      <w:r w:rsidR="009C3976" w:rsidRPr="00536A9B">
        <w:rPr>
          <w:rFonts w:asciiTheme="minorHAnsi" w:hAnsiTheme="minorHAnsi"/>
          <w:bCs/>
          <w:lang w:val="en-US"/>
        </w:rPr>
        <w:t xml:space="preserve">ability to identify key strategic issues, objectives, opportunities and risks. </w:t>
      </w:r>
    </w:p>
    <w:p w14:paraId="17B5F343" w14:textId="44F408C5" w:rsidR="005B5D20" w:rsidRPr="009C3976" w:rsidRDefault="005B5D20" w:rsidP="009C3976">
      <w:pPr>
        <w:pStyle w:val="ListParagraph"/>
        <w:numPr>
          <w:ilvl w:val="0"/>
          <w:numId w:val="18"/>
        </w:numPr>
        <w:spacing w:after="120"/>
        <w:jc w:val="both"/>
        <w:rPr>
          <w:rFonts w:asciiTheme="minorHAnsi" w:hAnsiTheme="minorHAnsi"/>
          <w:bCs/>
          <w:lang w:val="en-US"/>
        </w:rPr>
      </w:pPr>
      <w:r w:rsidRPr="005B5D20">
        <w:rPr>
          <w:rFonts w:asciiTheme="minorHAnsi" w:hAnsiTheme="minorHAnsi"/>
          <w:bCs/>
          <w:lang w:val="en-US"/>
        </w:rPr>
        <w:t>Solid computer skills including advanced knowledge of office software such as Word and Excel</w:t>
      </w:r>
      <w:r w:rsidR="008C1F1E">
        <w:rPr>
          <w:rFonts w:asciiTheme="minorHAnsi" w:hAnsiTheme="minorHAnsi"/>
          <w:bCs/>
          <w:lang w:val="en-US"/>
        </w:rPr>
        <w:t>, as well as knowledge in</w:t>
      </w:r>
      <w:r w:rsidR="008079CE">
        <w:rPr>
          <w:rFonts w:asciiTheme="minorHAnsi" w:hAnsiTheme="minorHAnsi"/>
          <w:bCs/>
          <w:lang w:val="en-US"/>
        </w:rPr>
        <w:t xml:space="preserve"> web</w:t>
      </w:r>
      <w:r w:rsidR="008C1F1E">
        <w:rPr>
          <w:rFonts w:asciiTheme="minorHAnsi" w:hAnsiTheme="minorHAnsi"/>
          <w:bCs/>
          <w:lang w:val="en-US"/>
        </w:rPr>
        <w:t xml:space="preserve"> content management</w:t>
      </w:r>
      <w:r w:rsidR="00BC3B31">
        <w:rPr>
          <w:rFonts w:asciiTheme="minorHAnsi" w:hAnsiTheme="minorHAnsi"/>
          <w:bCs/>
          <w:lang w:val="en-US"/>
        </w:rPr>
        <w:t xml:space="preserve"> system</w:t>
      </w:r>
      <w:r w:rsidR="008C1F1E">
        <w:rPr>
          <w:rFonts w:asciiTheme="minorHAnsi" w:hAnsiTheme="minorHAnsi"/>
          <w:bCs/>
          <w:lang w:val="en-US"/>
        </w:rPr>
        <w:t xml:space="preserve">. </w:t>
      </w:r>
    </w:p>
    <w:p w14:paraId="3470FF09" w14:textId="0951AA25" w:rsidR="00E11A8B" w:rsidRPr="00235339" w:rsidRDefault="00235339" w:rsidP="00235339">
      <w:pPr>
        <w:pStyle w:val="ListParagraph"/>
        <w:numPr>
          <w:ilvl w:val="0"/>
          <w:numId w:val="18"/>
        </w:numPr>
        <w:spacing w:after="120"/>
        <w:jc w:val="both"/>
        <w:rPr>
          <w:rFonts w:asciiTheme="minorHAnsi" w:hAnsiTheme="minorHAnsi"/>
          <w:bCs/>
          <w:lang w:val="en-US"/>
        </w:rPr>
      </w:pPr>
      <w:r w:rsidRPr="00536A9B">
        <w:rPr>
          <w:rFonts w:asciiTheme="minorHAnsi" w:hAnsiTheme="minorHAnsi"/>
          <w:bCs/>
          <w:lang w:val="en-US"/>
        </w:rPr>
        <w:t xml:space="preserve">Ability to establish and maintain effective working relationships in a multicultural environment. </w:t>
      </w:r>
    </w:p>
    <w:p w14:paraId="6DF4C58C"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24FC26FF" w14:textId="7BED6873" w:rsidR="006919A7" w:rsidRDefault="006919A7" w:rsidP="006919A7">
      <w:pPr>
        <w:pStyle w:val="Header"/>
        <w:rPr>
          <w:rFonts w:asciiTheme="minorHAnsi" w:hAnsiTheme="minorHAnsi"/>
          <w:iCs/>
          <w:lang w:val="en-US"/>
        </w:rPr>
      </w:pPr>
      <w:r w:rsidRPr="006919A7">
        <w:rPr>
          <w:rFonts w:asciiTheme="minorHAnsi" w:hAnsiTheme="minorHAnsi"/>
          <w:iCs/>
          <w:lang w:val="en-US"/>
        </w:rPr>
        <w:t>It is expected that the assignment will provide the intern with the opportunity to develop skills in some of the following areas:</w:t>
      </w:r>
    </w:p>
    <w:p w14:paraId="5DCD046D" w14:textId="77777777" w:rsidR="006C79AF" w:rsidRPr="006919A7" w:rsidRDefault="006C79AF" w:rsidP="006919A7">
      <w:pPr>
        <w:pStyle w:val="Header"/>
        <w:rPr>
          <w:rFonts w:asciiTheme="minorHAnsi" w:hAnsiTheme="minorHAnsi"/>
          <w:iCs/>
          <w:lang w:val="en-US"/>
        </w:rPr>
      </w:pPr>
    </w:p>
    <w:p w14:paraId="7870C73F" w14:textId="47484839" w:rsidR="006919A7" w:rsidRPr="006919A7" w:rsidRDefault="006919A7" w:rsidP="006919A7">
      <w:pPr>
        <w:pStyle w:val="Header"/>
        <w:numPr>
          <w:ilvl w:val="0"/>
          <w:numId w:val="17"/>
        </w:numPr>
        <w:rPr>
          <w:rFonts w:asciiTheme="minorHAnsi" w:hAnsiTheme="minorHAnsi"/>
          <w:iCs/>
          <w:lang w:val="en-US"/>
        </w:rPr>
      </w:pPr>
      <w:r w:rsidRPr="006919A7">
        <w:rPr>
          <w:rFonts w:asciiTheme="minorHAnsi" w:hAnsiTheme="minorHAnsi"/>
          <w:iCs/>
          <w:lang w:val="en-US"/>
        </w:rPr>
        <w:t xml:space="preserve">Gain insight into the work of UNESCO in the field of preservation, accessibility and awareness-raising of documentary </w:t>
      </w:r>
      <w:r w:rsidR="004D560B" w:rsidRPr="006919A7">
        <w:rPr>
          <w:rFonts w:asciiTheme="minorHAnsi" w:hAnsiTheme="minorHAnsi"/>
          <w:iCs/>
          <w:lang w:val="en-US"/>
        </w:rPr>
        <w:t>heritage, and</w:t>
      </w:r>
      <w:r w:rsidRPr="006919A7">
        <w:rPr>
          <w:rFonts w:asciiTheme="minorHAnsi" w:hAnsiTheme="minorHAnsi"/>
          <w:iCs/>
          <w:lang w:val="en-US"/>
        </w:rPr>
        <w:t xml:space="preserve"> Communication and Information in general. </w:t>
      </w:r>
    </w:p>
    <w:p w14:paraId="1998A816" w14:textId="781354F4" w:rsidR="006919A7" w:rsidRPr="006919A7" w:rsidRDefault="006919A7" w:rsidP="006919A7">
      <w:pPr>
        <w:pStyle w:val="Header"/>
        <w:numPr>
          <w:ilvl w:val="0"/>
          <w:numId w:val="17"/>
        </w:numPr>
        <w:rPr>
          <w:rFonts w:asciiTheme="minorHAnsi" w:hAnsiTheme="minorHAnsi"/>
          <w:iCs/>
          <w:lang w:val="en-US"/>
        </w:rPr>
      </w:pPr>
      <w:r w:rsidRPr="006919A7">
        <w:rPr>
          <w:rFonts w:asciiTheme="minorHAnsi" w:hAnsiTheme="minorHAnsi"/>
          <w:iCs/>
          <w:lang w:val="en-US"/>
        </w:rPr>
        <w:t xml:space="preserve">Develop understanding in project management in the context of international development, </w:t>
      </w:r>
      <w:r w:rsidR="004D560B" w:rsidRPr="006919A7">
        <w:rPr>
          <w:rFonts w:asciiTheme="minorHAnsi" w:hAnsiTheme="minorHAnsi"/>
          <w:iCs/>
          <w:lang w:val="en-US"/>
        </w:rPr>
        <w:t>using</w:t>
      </w:r>
      <w:r w:rsidRPr="006919A7">
        <w:rPr>
          <w:rFonts w:asciiTheme="minorHAnsi" w:hAnsiTheme="minorHAnsi"/>
          <w:iCs/>
          <w:lang w:val="en-US"/>
        </w:rPr>
        <w:t xml:space="preserve"> UNESCO’s Results-Based Management.</w:t>
      </w:r>
    </w:p>
    <w:p w14:paraId="1075128F" w14:textId="39F72F83" w:rsidR="006919A7" w:rsidRPr="006919A7" w:rsidRDefault="006919A7" w:rsidP="006919A7">
      <w:pPr>
        <w:pStyle w:val="Header"/>
        <w:numPr>
          <w:ilvl w:val="0"/>
          <w:numId w:val="17"/>
        </w:numPr>
        <w:rPr>
          <w:rFonts w:asciiTheme="minorHAnsi" w:hAnsiTheme="minorHAnsi"/>
          <w:iCs/>
          <w:lang w:val="en-US"/>
        </w:rPr>
      </w:pPr>
      <w:r w:rsidRPr="006919A7">
        <w:rPr>
          <w:rFonts w:asciiTheme="minorHAnsi" w:hAnsiTheme="minorHAnsi"/>
          <w:iCs/>
          <w:lang w:val="en-US"/>
        </w:rPr>
        <w:t>Apply analytical and research skills, and present data and information in the context of the UN</w:t>
      </w:r>
      <w:r w:rsidR="00255BD2">
        <w:rPr>
          <w:rFonts w:asciiTheme="minorHAnsi" w:hAnsiTheme="minorHAnsi"/>
          <w:iCs/>
          <w:lang w:val="en-US"/>
        </w:rPr>
        <w:t xml:space="preserve"> system</w:t>
      </w:r>
      <w:r w:rsidRPr="006919A7">
        <w:rPr>
          <w:rFonts w:asciiTheme="minorHAnsi" w:hAnsiTheme="minorHAnsi"/>
          <w:iCs/>
          <w:lang w:val="en-US"/>
        </w:rPr>
        <w:t xml:space="preserve">. </w:t>
      </w:r>
    </w:p>
    <w:p w14:paraId="7655C51F" w14:textId="0DF9C6D6" w:rsidR="006919A7" w:rsidRPr="006919A7" w:rsidRDefault="006919A7" w:rsidP="006919A7">
      <w:pPr>
        <w:pStyle w:val="Header"/>
        <w:numPr>
          <w:ilvl w:val="0"/>
          <w:numId w:val="17"/>
        </w:numPr>
        <w:rPr>
          <w:rFonts w:asciiTheme="minorHAnsi" w:hAnsiTheme="minorHAnsi"/>
          <w:iCs/>
          <w:lang w:val="en-US"/>
        </w:rPr>
      </w:pPr>
      <w:r w:rsidRPr="006919A7">
        <w:rPr>
          <w:rFonts w:asciiTheme="minorHAnsi" w:hAnsiTheme="minorHAnsi"/>
          <w:iCs/>
          <w:lang w:val="en-US"/>
        </w:rPr>
        <w:t xml:space="preserve">Gain experience working with UNESCO’s field presence and international partners. </w:t>
      </w:r>
    </w:p>
    <w:p w14:paraId="07218A29" w14:textId="77777777" w:rsidR="006919A7" w:rsidRDefault="006919A7" w:rsidP="006919A7">
      <w:pPr>
        <w:pStyle w:val="Header"/>
        <w:tabs>
          <w:tab w:val="clear" w:pos="4536"/>
          <w:tab w:val="clear" w:pos="9072"/>
        </w:tabs>
        <w:rPr>
          <w:rFonts w:asciiTheme="minorHAnsi" w:hAnsiTheme="minorHAnsi"/>
          <w:iCs/>
          <w:lang w:val="en-US"/>
        </w:rPr>
      </w:pPr>
    </w:p>
    <w:p w14:paraId="3370ED35" w14:textId="2CBE040A" w:rsidR="00E11A8B" w:rsidRDefault="006919A7" w:rsidP="006919A7">
      <w:pPr>
        <w:pStyle w:val="Header"/>
        <w:tabs>
          <w:tab w:val="clear" w:pos="4536"/>
          <w:tab w:val="clear" w:pos="9072"/>
        </w:tabs>
        <w:rPr>
          <w:rFonts w:asciiTheme="minorHAnsi" w:hAnsiTheme="minorHAnsi"/>
          <w:iCs/>
          <w:lang w:val="en-US"/>
        </w:rPr>
      </w:pPr>
      <w:r w:rsidRPr="006919A7">
        <w:rPr>
          <w:rFonts w:asciiTheme="minorHAnsi" w:hAnsiTheme="minorHAnsi"/>
          <w:iCs/>
          <w:lang w:val="en-US"/>
        </w:rPr>
        <w:t>The intern will also gain an understanding of the overall work of UNESCO and be given an opportunity to develop soft skills of the UNESCO Competency Framework, in particular teamwork, flexibility and communication.</w:t>
      </w:r>
    </w:p>
    <w:p w14:paraId="10ADAF81" w14:textId="77777777" w:rsidR="006919A7" w:rsidRDefault="006919A7" w:rsidP="006919A7">
      <w:pPr>
        <w:pStyle w:val="Header"/>
        <w:tabs>
          <w:tab w:val="clear" w:pos="4536"/>
          <w:tab w:val="clear" w:pos="9072"/>
        </w:tabs>
        <w:rPr>
          <w:rFonts w:asciiTheme="majorHAnsi" w:hAnsiTheme="majorHAnsi"/>
          <w:b/>
          <w:sz w:val="28"/>
          <w:szCs w:val="28"/>
          <w:lang w:val="en-US"/>
        </w:rPr>
      </w:pPr>
    </w:p>
    <w:p w14:paraId="0E48DCE7"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1C4F4ACF" w14:textId="77777777" w:rsidR="00E11A8B" w:rsidRPr="009E08C0" w:rsidRDefault="00E11A8B" w:rsidP="00E11A8B">
      <w:pPr>
        <w:pStyle w:val="Header"/>
        <w:tabs>
          <w:tab w:val="clear" w:pos="4536"/>
          <w:tab w:val="clear" w:pos="9072"/>
        </w:tabs>
        <w:rPr>
          <w:lang w:val="en-US"/>
        </w:rPr>
      </w:pPr>
    </w:p>
    <w:p w14:paraId="28F5A637" w14:textId="77777777" w:rsidR="00E11A8B" w:rsidRPr="00104771" w:rsidRDefault="00E11A8B" w:rsidP="00E4480B">
      <w:pPr>
        <w:pStyle w:val="NormalWeb"/>
        <w:spacing w:before="0" w:beforeAutospacing="0" w:after="0" w:afterAutospacing="0"/>
        <w:ind w:left="708"/>
        <w:jc w:val="both"/>
        <w:rPr>
          <w:rFonts w:ascii="Arial" w:hAnsi="Arial" w:cs="Arial"/>
          <w:sz w:val="22"/>
          <w:szCs w:val="22"/>
          <w:lang w:val="en-US"/>
        </w:rPr>
      </w:pPr>
    </w:p>
    <w:sectPr w:rsidR="00E11A8B" w:rsidRPr="00104771" w:rsidSect="002172E0">
      <w:headerReference w:type="default" r:id="rId11"/>
      <w:footerReference w:type="even" r:id="rId12"/>
      <w:footerReference w:type="default" r:id="rId13"/>
      <w:headerReference w:type="firs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DB419" w14:textId="77777777" w:rsidR="00FA5121" w:rsidRDefault="00FA5121" w:rsidP="00E4480B">
      <w:r>
        <w:separator/>
      </w:r>
    </w:p>
  </w:endnote>
  <w:endnote w:type="continuationSeparator" w:id="0">
    <w:p w14:paraId="13D633D6" w14:textId="77777777" w:rsidR="00FA5121" w:rsidRDefault="00FA5121"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5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C7666" w14:textId="77777777" w:rsidR="002F1C3A"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2F1C3A" w:rsidRDefault="002F1C3A"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033BA" w14:textId="77777777" w:rsidR="002F1C3A"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9768E" w14:textId="77777777" w:rsidR="00FA5121" w:rsidRDefault="00FA5121" w:rsidP="00E4480B">
      <w:r>
        <w:separator/>
      </w:r>
    </w:p>
  </w:footnote>
  <w:footnote w:type="continuationSeparator" w:id="0">
    <w:p w14:paraId="2E7950F0" w14:textId="77777777" w:rsidR="00FA5121" w:rsidRDefault="00FA5121"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F0FD" w14:textId="77777777" w:rsidR="00E4480B" w:rsidRDefault="00E4480B" w:rsidP="00E4480B">
    <w:pPr>
      <w:pStyle w:val="Title"/>
      <w:rPr>
        <w:i/>
        <w:lang w:val="en-GB"/>
      </w:rPr>
    </w:pPr>
    <w:r w:rsidRPr="00A56F3C">
      <w:rPr>
        <w:i/>
      </w:rPr>
      <w:object w:dxaOrig="1590" w:dyaOrig="1020"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1pt" fillcolor="window">
          <v:imagedata r:id="rId1" o:title=""/>
        </v:shape>
        <o:OLEObject Type="Embed" ProgID="Word.Picture.8" ShapeID="_x0000_i1025" DrawAspect="Content" ObjectID="_1825055516"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2E2601"/>
    <w:multiLevelType w:val="hybridMultilevel"/>
    <w:tmpl w:val="6A245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D2546BE"/>
    <w:multiLevelType w:val="hybridMultilevel"/>
    <w:tmpl w:val="48822BDE"/>
    <w:lvl w:ilvl="0" w:tplc="D29A15A2">
      <w:numFmt w:val="bullet"/>
      <w:lvlText w:val="•"/>
      <w:lvlJc w:val="left"/>
      <w:pPr>
        <w:ind w:left="908" w:hanging="548"/>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ACD481A"/>
    <w:multiLevelType w:val="hybridMultilevel"/>
    <w:tmpl w:val="92F2F2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7"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1AC47FA"/>
    <w:multiLevelType w:val="hybridMultilevel"/>
    <w:tmpl w:val="5F56D0B6"/>
    <w:lvl w:ilvl="0" w:tplc="D29A15A2">
      <w:numFmt w:val="bullet"/>
      <w:lvlText w:val="•"/>
      <w:lvlJc w:val="left"/>
      <w:pPr>
        <w:ind w:left="908" w:hanging="548"/>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3721267">
    <w:abstractNumId w:val="6"/>
  </w:num>
  <w:num w:numId="2" w16cid:durableId="2141803106">
    <w:abstractNumId w:val="7"/>
  </w:num>
  <w:num w:numId="3" w16cid:durableId="777257403">
    <w:abstractNumId w:val="0"/>
  </w:num>
  <w:num w:numId="4" w16cid:durableId="1263420084">
    <w:abstractNumId w:val="2"/>
  </w:num>
  <w:num w:numId="5" w16cid:durableId="373237262">
    <w:abstractNumId w:val="9"/>
  </w:num>
  <w:num w:numId="6" w16cid:durableId="1577013396">
    <w:abstractNumId w:val="3"/>
  </w:num>
  <w:num w:numId="7" w16cid:durableId="2072074848">
    <w:abstractNumId w:val="14"/>
  </w:num>
  <w:num w:numId="8" w16cid:durableId="1882815383">
    <w:abstractNumId w:val="11"/>
  </w:num>
  <w:num w:numId="9" w16cid:durableId="159589730">
    <w:abstractNumId w:val="11"/>
  </w:num>
  <w:num w:numId="10" w16cid:durableId="1707176519">
    <w:abstractNumId w:val="10"/>
  </w:num>
  <w:num w:numId="11" w16cid:durableId="1908223576">
    <w:abstractNumId w:val="15"/>
  </w:num>
  <w:num w:numId="12" w16cid:durableId="342785826">
    <w:abstractNumId w:val="8"/>
  </w:num>
  <w:num w:numId="13" w16cid:durableId="2027562225">
    <w:abstractNumId w:val="6"/>
    <w:lvlOverride w:ilvl="0">
      <w:startOverride w:val="1"/>
    </w:lvlOverride>
    <w:lvlOverride w:ilvl="1"/>
    <w:lvlOverride w:ilvl="2"/>
    <w:lvlOverride w:ilvl="3"/>
    <w:lvlOverride w:ilvl="4"/>
    <w:lvlOverride w:ilvl="5"/>
    <w:lvlOverride w:ilvl="6"/>
    <w:lvlOverride w:ilvl="7"/>
    <w:lvlOverride w:ilvl="8"/>
  </w:num>
  <w:num w:numId="14" w16cid:durableId="1179152058">
    <w:abstractNumId w:val="13"/>
  </w:num>
  <w:num w:numId="15" w16cid:durableId="1532305980">
    <w:abstractNumId w:val="5"/>
  </w:num>
  <w:num w:numId="16" w16cid:durableId="1673265522">
    <w:abstractNumId w:val="1"/>
  </w:num>
  <w:num w:numId="17" w16cid:durableId="1923492288">
    <w:abstractNumId w:val="12"/>
  </w:num>
  <w:num w:numId="18" w16cid:durableId="4302454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3620E"/>
    <w:rsid w:val="0007290F"/>
    <w:rsid w:val="000736EE"/>
    <w:rsid w:val="00074412"/>
    <w:rsid w:val="00077CDC"/>
    <w:rsid w:val="00091CF8"/>
    <w:rsid w:val="000969E5"/>
    <w:rsid w:val="000D0206"/>
    <w:rsid w:val="000E23CC"/>
    <w:rsid w:val="000E2ABA"/>
    <w:rsid w:val="000E6D5F"/>
    <w:rsid w:val="00104771"/>
    <w:rsid w:val="0011005E"/>
    <w:rsid w:val="001E0125"/>
    <w:rsid w:val="00200C73"/>
    <w:rsid w:val="00215759"/>
    <w:rsid w:val="002172E0"/>
    <w:rsid w:val="0022305D"/>
    <w:rsid w:val="00235339"/>
    <w:rsid w:val="00255BD2"/>
    <w:rsid w:val="00257A8A"/>
    <w:rsid w:val="00266C18"/>
    <w:rsid w:val="002825B8"/>
    <w:rsid w:val="002A1791"/>
    <w:rsid w:val="002C54B5"/>
    <w:rsid w:val="002F0AA8"/>
    <w:rsid w:val="002F1C3A"/>
    <w:rsid w:val="002F31A1"/>
    <w:rsid w:val="00302A10"/>
    <w:rsid w:val="0030580B"/>
    <w:rsid w:val="0031440C"/>
    <w:rsid w:val="0033420E"/>
    <w:rsid w:val="00364436"/>
    <w:rsid w:val="00366689"/>
    <w:rsid w:val="00377FE2"/>
    <w:rsid w:val="003D081B"/>
    <w:rsid w:val="003E3721"/>
    <w:rsid w:val="0040225E"/>
    <w:rsid w:val="00413989"/>
    <w:rsid w:val="00417757"/>
    <w:rsid w:val="00423D3C"/>
    <w:rsid w:val="00443F85"/>
    <w:rsid w:val="004578FA"/>
    <w:rsid w:val="0047689F"/>
    <w:rsid w:val="0047784C"/>
    <w:rsid w:val="00483048"/>
    <w:rsid w:val="00495645"/>
    <w:rsid w:val="004A019E"/>
    <w:rsid w:val="004C0365"/>
    <w:rsid w:val="004C0BC5"/>
    <w:rsid w:val="004D560B"/>
    <w:rsid w:val="004E4332"/>
    <w:rsid w:val="004F0AF3"/>
    <w:rsid w:val="005100BF"/>
    <w:rsid w:val="00512208"/>
    <w:rsid w:val="00536A9B"/>
    <w:rsid w:val="00561690"/>
    <w:rsid w:val="00564FA1"/>
    <w:rsid w:val="00565750"/>
    <w:rsid w:val="00577460"/>
    <w:rsid w:val="005B12A7"/>
    <w:rsid w:val="005B5D20"/>
    <w:rsid w:val="005B634A"/>
    <w:rsid w:val="005D0179"/>
    <w:rsid w:val="005F0116"/>
    <w:rsid w:val="005F3BF1"/>
    <w:rsid w:val="0060292F"/>
    <w:rsid w:val="00635BAD"/>
    <w:rsid w:val="006414A8"/>
    <w:rsid w:val="00664292"/>
    <w:rsid w:val="00687B33"/>
    <w:rsid w:val="006919A7"/>
    <w:rsid w:val="00692D71"/>
    <w:rsid w:val="006B3A86"/>
    <w:rsid w:val="006C79AF"/>
    <w:rsid w:val="006D5518"/>
    <w:rsid w:val="006E24BA"/>
    <w:rsid w:val="006E38E6"/>
    <w:rsid w:val="00712EC9"/>
    <w:rsid w:val="007146EB"/>
    <w:rsid w:val="00752AAB"/>
    <w:rsid w:val="007644C9"/>
    <w:rsid w:val="007824CF"/>
    <w:rsid w:val="0079531F"/>
    <w:rsid w:val="007A7DA9"/>
    <w:rsid w:val="007D4E3B"/>
    <w:rsid w:val="007D6F1B"/>
    <w:rsid w:val="007E213D"/>
    <w:rsid w:val="008079CE"/>
    <w:rsid w:val="0081458F"/>
    <w:rsid w:val="00830F5B"/>
    <w:rsid w:val="0083454C"/>
    <w:rsid w:val="00846025"/>
    <w:rsid w:val="008576F5"/>
    <w:rsid w:val="008B2F4C"/>
    <w:rsid w:val="008B62D8"/>
    <w:rsid w:val="008C1F1E"/>
    <w:rsid w:val="008D1AB6"/>
    <w:rsid w:val="00907F0C"/>
    <w:rsid w:val="00916B7C"/>
    <w:rsid w:val="00917BC5"/>
    <w:rsid w:val="00977F01"/>
    <w:rsid w:val="009A1D87"/>
    <w:rsid w:val="009C3976"/>
    <w:rsid w:val="009C6A86"/>
    <w:rsid w:val="009E08C0"/>
    <w:rsid w:val="009E70F3"/>
    <w:rsid w:val="00A02850"/>
    <w:rsid w:val="00A0296C"/>
    <w:rsid w:val="00A1697B"/>
    <w:rsid w:val="00A46B58"/>
    <w:rsid w:val="00A52A89"/>
    <w:rsid w:val="00A64DBC"/>
    <w:rsid w:val="00A66C8F"/>
    <w:rsid w:val="00A83F9D"/>
    <w:rsid w:val="00A84770"/>
    <w:rsid w:val="00A84B9A"/>
    <w:rsid w:val="00AA609F"/>
    <w:rsid w:val="00AB2B47"/>
    <w:rsid w:val="00AC0DE5"/>
    <w:rsid w:val="00AE613C"/>
    <w:rsid w:val="00B05D58"/>
    <w:rsid w:val="00B271C4"/>
    <w:rsid w:val="00B5696D"/>
    <w:rsid w:val="00B663F0"/>
    <w:rsid w:val="00BC3B31"/>
    <w:rsid w:val="00BD1A75"/>
    <w:rsid w:val="00BF4BB9"/>
    <w:rsid w:val="00BF796A"/>
    <w:rsid w:val="00C074D9"/>
    <w:rsid w:val="00C42226"/>
    <w:rsid w:val="00C4602F"/>
    <w:rsid w:val="00C61D0A"/>
    <w:rsid w:val="00C65DD9"/>
    <w:rsid w:val="00C66B7E"/>
    <w:rsid w:val="00C676ED"/>
    <w:rsid w:val="00C90E59"/>
    <w:rsid w:val="00C95DA3"/>
    <w:rsid w:val="00C95EB3"/>
    <w:rsid w:val="00CE2A4B"/>
    <w:rsid w:val="00D01639"/>
    <w:rsid w:val="00D21942"/>
    <w:rsid w:val="00D23B2D"/>
    <w:rsid w:val="00D2452C"/>
    <w:rsid w:val="00D26709"/>
    <w:rsid w:val="00D33733"/>
    <w:rsid w:val="00D45A69"/>
    <w:rsid w:val="00D471E9"/>
    <w:rsid w:val="00D50D88"/>
    <w:rsid w:val="00D55673"/>
    <w:rsid w:val="00D75D76"/>
    <w:rsid w:val="00D8686F"/>
    <w:rsid w:val="00DA0EE9"/>
    <w:rsid w:val="00DC3993"/>
    <w:rsid w:val="00DD58A7"/>
    <w:rsid w:val="00DD77A1"/>
    <w:rsid w:val="00DF59CB"/>
    <w:rsid w:val="00E10F21"/>
    <w:rsid w:val="00E11A8B"/>
    <w:rsid w:val="00E416DC"/>
    <w:rsid w:val="00E4480B"/>
    <w:rsid w:val="00E465ED"/>
    <w:rsid w:val="00E840CC"/>
    <w:rsid w:val="00E86FED"/>
    <w:rsid w:val="00EA3C9A"/>
    <w:rsid w:val="00EF54D5"/>
    <w:rsid w:val="00F27282"/>
    <w:rsid w:val="00F3093F"/>
    <w:rsid w:val="00F41CD8"/>
    <w:rsid w:val="00FA5121"/>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 w:type="paragraph" w:styleId="Revision">
    <w:name w:val="Revision"/>
    <w:hidden/>
    <w:uiPriority w:val="99"/>
    <w:semiHidden/>
    <w:rsid w:val="00C90E59"/>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6f6044da82569216f8a17d9c81d08e2e">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dbd5624d26fb1d463a0bb33bc8dfd6e8"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699E47-3E22-45A9-AF40-CBA3386958AB}"/>
</file>

<file path=customXml/itemProps2.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3cb411a2-9ba7-4fa9-baba-00a7d29ad605"/>
  </ds:schemaRefs>
</ds:datastoreItem>
</file>

<file path=customXml/itemProps3.xml><?xml version="1.0" encoding="utf-8"?>
<ds:datastoreItem xmlns:ds="http://schemas.openxmlformats.org/officeDocument/2006/customXml" ds:itemID="{E550067B-B19B-4627-A15E-2FD4B79C1F43}">
  <ds:schemaRefs>
    <ds:schemaRef ds:uri="http://schemas.openxmlformats.org/officeDocument/2006/bibliography"/>
  </ds:schemaRefs>
</ds:datastoreItem>
</file>

<file path=customXml/itemProps4.xml><?xml version="1.0" encoding="utf-8"?>
<ds:datastoreItem xmlns:ds="http://schemas.openxmlformats.org/officeDocument/2006/customXml" ds:itemID="{B487A409-9E9F-447F-A22A-070D237D687F}">
  <ds:schemaRefs>
    <ds:schemaRef ds:uri="http://schemas.microsoft.com/sharepoint/v3/contenttype/forms"/>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533</Words>
  <Characters>2934</Characters>
  <Application>Microsoft Office Word</Application>
  <DocSecurity>4</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2</cp:revision>
  <cp:lastPrinted>2018-09-12T15:05:00Z</cp:lastPrinted>
  <dcterms:created xsi:type="dcterms:W3CDTF">2025-11-19T10:05:00Z</dcterms:created>
  <dcterms:modified xsi:type="dcterms:W3CDTF">2025-11-19T10:05:00Z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ies>
</file>